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29F7" w:rsidRDefault="006229F7" w:rsidP="00966CE9">
      <w:pPr>
        <w:jc w:val="center"/>
        <w:rPr>
          <w:rFonts w:ascii="Times New Roman" w:hAnsi="Times New Roman" w:cs="Times New Roman"/>
          <w:b/>
          <w:sz w:val="72"/>
          <w:szCs w:val="72"/>
        </w:rPr>
      </w:pPr>
    </w:p>
    <w:p w:rsidR="00966CE9" w:rsidRDefault="00966CE9" w:rsidP="00966CE9">
      <w:pPr>
        <w:jc w:val="center"/>
        <w:rPr>
          <w:rFonts w:ascii="Times New Roman" w:hAnsi="Times New Roman" w:cs="Times New Roman"/>
          <w:b/>
          <w:sz w:val="72"/>
          <w:szCs w:val="72"/>
        </w:rPr>
      </w:pPr>
    </w:p>
    <w:p w:rsidR="00966CE9" w:rsidRDefault="00966CE9" w:rsidP="00966CE9">
      <w:pPr>
        <w:jc w:val="center"/>
        <w:rPr>
          <w:rFonts w:ascii="Times New Roman" w:hAnsi="Times New Roman" w:cs="Times New Roman"/>
          <w:b/>
          <w:sz w:val="72"/>
          <w:szCs w:val="72"/>
        </w:rPr>
      </w:pPr>
    </w:p>
    <w:p w:rsidR="002A68C0" w:rsidRDefault="002A68C0" w:rsidP="00966CE9">
      <w:pPr>
        <w:jc w:val="center"/>
        <w:rPr>
          <w:rFonts w:ascii="Times New Roman" w:hAnsi="Times New Roman" w:cs="Times New Roman"/>
          <w:b/>
          <w:sz w:val="72"/>
          <w:szCs w:val="72"/>
        </w:rPr>
      </w:pPr>
    </w:p>
    <w:p w:rsidR="00966CE9" w:rsidRDefault="00966CE9" w:rsidP="00966CE9">
      <w:pPr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sz w:val="72"/>
          <w:szCs w:val="72"/>
        </w:rPr>
        <w:t>DATASCIENCE CAPSTONE PROJECT ON REAL ESTATE (PROJECT-1)</w:t>
      </w:r>
    </w:p>
    <w:p w:rsidR="00966CE9" w:rsidRDefault="00966CE9" w:rsidP="00966CE9">
      <w:pPr>
        <w:ind w:left="360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66CE9">
        <w:rPr>
          <w:rFonts w:ascii="Times New Roman" w:hAnsi="Times New Roman" w:cs="Times New Roman"/>
          <w:b/>
          <w:sz w:val="32"/>
          <w:szCs w:val="32"/>
        </w:rPr>
        <w:t>BY BONDILI MANISHA SINGH</w:t>
      </w:r>
    </w:p>
    <w:p w:rsidR="00966CE9" w:rsidRDefault="00966CE9" w:rsidP="00966CE9">
      <w:pPr>
        <w:ind w:left="360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66CE9" w:rsidRDefault="00966CE9" w:rsidP="00966CE9">
      <w:pPr>
        <w:ind w:left="360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66CE9" w:rsidRDefault="00966CE9" w:rsidP="00966CE9">
      <w:pPr>
        <w:ind w:left="360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66CE9" w:rsidRDefault="00966CE9" w:rsidP="00966CE9">
      <w:pPr>
        <w:ind w:left="360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66CE9" w:rsidRDefault="00966CE9" w:rsidP="00966CE9">
      <w:pPr>
        <w:ind w:left="360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66CE9" w:rsidRDefault="00966CE9" w:rsidP="00966CE9">
      <w:pPr>
        <w:ind w:left="360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66CE9" w:rsidRDefault="00966CE9" w:rsidP="00966CE9">
      <w:pPr>
        <w:ind w:left="360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66CE9" w:rsidRDefault="00966CE9" w:rsidP="00966CE9">
      <w:pPr>
        <w:ind w:left="360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66CE9" w:rsidRDefault="00966CE9" w:rsidP="00966CE9">
      <w:pPr>
        <w:ind w:left="3600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66CE9" w:rsidRDefault="002A68C0" w:rsidP="002A68C0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FILES </w:t>
      </w:r>
    </w:p>
    <w:p w:rsidR="002A68C0" w:rsidRDefault="002A68C0" w:rsidP="002A68C0">
      <w:pPr>
        <w:rPr>
          <w:rFonts w:ascii="Times New Roman" w:hAnsi="Times New Roman" w:cs="Times New Roman"/>
          <w:b/>
          <w:sz w:val="32"/>
          <w:szCs w:val="32"/>
        </w:rPr>
      </w:pPr>
      <w:r w:rsidRPr="002A68C0">
        <w:rPr>
          <w:rFonts w:ascii="Times New Roman" w:hAnsi="Times New Roman" w:cs="Times New Roman"/>
          <w:b/>
          <w:sz w:val="32"/>
          <w:szCs w:val="32"/>
        </w:rPr>
        <w:object w:dxaOrig="2415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0.8pt;height:40.75pt" o:ole="">
            <v:imagedata r:id="rId8" o:title=""/>
          </v:shape>
          <o:OLEObject Type="Embed" ProgID="Package" ShapeID="_x0000_i1025" DrawAspect="Content" ObjectID="_1733609220" r:id="rId9"/>
        </w:objec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2A68C0">
        <w:rPr>
          <w:rFonts w:ascii="Times New Roman" w:hAnsi="Times New Roman" w:cs="Times New Roman"/>
          <w:b/>
          <w:sz w:val="32"/>
          <w:szCs w:val="32"/>
        </w:rPr>
        <w:object w:dxaOrig="1980" w:dyaOrig="811">
          <v:shape id="_x0000_i1026" type="#_x0000_t75" style="width:99pt;height:40.75pt" o:ole="">
            <v:imagedata r:id="rId10" o:title=""/>
          </v:shape>
          <o:OLEObject Type="Embed" ProgID="Package" ShapeID="_x0000_i1026" DrawAspect="Content" ObjectID="_1733609221" r:id="rId11"/>
        </w:object>
      </w:r>
    </w:p>
    <w:p w:rsidR="002A68C0" w:rsidRDefault="002A68C0" w:rsidP="002A68C0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TASKS COMPLETED</w:t>
      </w:r>
    </w:p>
    <w:p w:rsidR="002A68C0" w:rsidRDefault="00403CD0" w:rsidP="002A68C0">
      <w:r>
        <w:t>T</w:t>
      </w:r>
      <w:r w:rsidR="002A68C0" w:rsidRPr="003C34E6">
        <w:t>op 2,</w:t>
      </w:r>
      <w:r w:rsidR="002A68C0">
        <w:t>5</w:t>
      </w:r>
      <w:r w:rsidR="002A68C0" w:rsidRPr="003C34E6">
        <w:t>00 locations where the percentage of households with a second mortgage is the highest and percent ownership is above 10%.</w:t>
      </w:r>
      <w:r w:rsidR="002A68C0">
        <w:t>.</w:t>
      </w:r>
    </w:p>
    <w:p w:rsidR="002A68C0" w:rsidRDefault="00403CD0" w:rsidP="002A68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58000" cy="2482215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CD0" w:rsidRDefault="00403CD0" w:rsidP="002A68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Bad debt</w:t>
      </w:r>
    </w:p>
    <w:p w:rsidR="00403CD0" w:rsidRDefault="00403CD0" w:rsidP="002A68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52285" cy="2646680"/>
            <wp:effectExtent l="1905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35A" w:rsidRDefault="00DF235A" w:rsidP="002A68C0">
      <w:pPr>
        <w:rPr>
          <w:rFonts w:ascii="Times New Roman" w:hAnsi="Times New Roman" w:cs="Times New Roman"/>
          <w:sz w:val="24"/>
          <w:szCs w:val="24"/>
        </w:rPr>
      </w:pPr>
    </w:p>
    <w:p w:rsidR="00DF235A" w:rsidRDefault="00DF235A" w:rsidP="002A68C0">
      <w:pPr>
        <w:rPr>
          <w:rFonts w:ascii="Times New Roman" w:hAnsi="Times New Roman" w:cs="Times New Roman"/>
          <w:sz w:val="24"/>
          <w:szCs w:val="24"/>
        </w:rPr>
      </w:pPr>
    </w:p>
    <w:p w:rsidR="00DF235A" w:rsidRDefault="00DF235A" w:rsidP="002A68C0">
      <w:pPr>
        <w:rPr>
          <w:rFonts w:ascii="Times New Roman" w:hAnsi="Times New Roman" w:cs="Times New Roman"/>
          <w:sz w:val="24"/>
          <w:szCs w:val="24"/>
        </w:rPr>
      </w:pPr>
    </w:p>
    <w:p w:rsidR="00DF235A" w:rsidRDefault="00DF235A" w:rsidP="002A68C0">
      <w:pPr>
        <w:rPr>
          <w:rFonts w:ascii="Times New Roman" w:hAnsi="Times New Roman" w:cs="Times New Roman"/>
          <w:sz w:val="24"/>
          <w:szCs w:val="24"/>
        </w:rPr>
      </w:pPr>
    </w:p>
    <w:p w:rsidR="00DF235A" w:rsidRDefault="00DF235A" w:rsidP="002A68C0">
      <w:pPr>
        <w:rPr>
          <w:rFonts w:ascii="Times New Roman" w:hAnsi="Times New Roman" w:cs="Times New Roman"/>
          <w:sz w:val="24"/>
          <w:szCs w:val="24"/>
        </w:rPr>
      </w:pPr>
      <w:r>
        <w:lastRenderedPageBreak/>
        <w:t>Pie charts (Venn diagram) to show overall debt(% bad and good debt) and bad debt(2 mortgage and home equity loan).</w:t>
      </w:r>
    </w:p>
    <w:p w:rsidR="00DF235A" w:rsidRDefault="00DF235A" w:rsidP="002A68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49110" cy="2760980"/>
            <wp:effectExtent l="1905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276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35A" w:rsidRDefault="00DF235A" w:rsidP="002A68C0">
      <w:pPr>
        <w:rPr>
          <w:rFonts w:ascii="Times New Roman" w:hAnsi="Times New Roman" w:cs="Times New Roman"/>
          <w:sz w:val="24"/>
          <w:szCs w:val="24"/>
        </w:rPr>
      </w:pPr>
    </w:p>
    <w:p w:rsidR="00DF235A" w:rsidRDefault="00DF235A" w:rsidP="00DF235A">
      <w:pPr>
        <w:rPr>
          <w:rFonts w:ascii="Times New Roman" w:hAnsi="Times New Roman" w:cs="Times New Roman"/>
          <w:sz w:val="24"/>
          <w:szCs w:val="24"/>
        </w:rPr>
      </w:pPr>
      <w:r w:rsidRPr="00DF235A">
        <w:rPr>
          <w:rFonts w:ascii="Times New Roman" w:hAnsi="Times New Roman" w:cs="Times New Roman"/>
          <w:sz w:val="24"/>
          <w:szCs w:val="24"/>
        </w:rPr>
        <w:t>Box and whisker plot and analyze the distribution for 2</w:t>
      </w:r>
      <w:r w:rsidRPr="00DF235A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Pr="00DF235A">
        <w:rPr>
          <w:rFonts w:ascii="Times New Roman" w:hAnsi="Times New Roman" w:cs="Times New Roman"/>
          <w:sz w:val="24"/>
          <w:szCs w:val="24"/>
        </w:rPr>
        <w:t xml:space="preserve"> mortgage, home equity, good debt and bad debt for different cities.</w:t>
      </w:r>
    </w:p>
    <w:p w:rsidR="00DF235A" w:rsidRDefault="00DF235A" w:rsidP="00DF23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58000" cy="422910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35A" w:rsidRDefault="00DF235A" w:rsidP="00DF235A">
      <w:pPr>
        <w:rPr>
          <w:rFonts w:ascii="Times New Roman" w:hAnsi="Times New Roman" w:cs="Times New Roman"/>
          <w:sz w:val="24"/>
          <w:szCs w:val="24"/>
        </w:rPr>
      </w:pPr>
    </w:p>
    <w:p w:rsidR="00DF235A" w:rsidRDefault="00DF235A" w:rsidP="00DF235A">
      <w:pPr>
        <w:rPr>
          <w:rFonts w:ascii="Times New Roman" w:hAnsi="Times New Roman" w:cs="Times New Roman"/>
          <w:sz w:val="24"/>
          <w:szCs w:val="24"/>
        </w:rPr>
      </w:pPr>
    </w:p>
    <w:p w:rsidR="007A500B" w:rsidRDefault="007A500B" w:rsidP="00DF235A">
      <w:pPr>
        <w:rPr>
          <w:rFonts w:ascii="Times New Roman" w:hAnsi="Times New Roman" w:cs="Times New Roman"/>
          <w:sz w:val="24"/>
          <w:szCs w:val="24"/>
        </w:rPr>
      </w:pPr>
      <w:r w:rsidRPr="007A500B">
        <w:rPr>
          <w:rFonts w:ascii="Times New Roman" w:hAnsi="Times New Roman" w:cs="Times New Roman"/>
          <w:sz w:val="24"/>
          <w:szCs w:val="24"/>
        </w:rPr>
        <w:lastRenderedPageBreak/>
        <w:t>Collated income distribution chart for family income, house hold income and remaining income.</w:t>
      </w:r>
    </w:p>
    <w:p w:rsidR="00DF235A" w:rsidRPr="00DF235A" w:rsidRDefault="00DF235A" w:rsidP="00DF23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50939" cy="3423684"/>
            <wp:effectExtent l="19050" t="0" r="706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424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00B" w:rsidRDefault="007A500B" w:rsidP="007A500B">
      <w:pPr>
        <w:rPr>
          <w:rFonts w:ascii="Times New Roman" w:hAnsi="Times New Roman" w:cs="Times New Roman"/>
          <w:sz w:val="24"/>
          <w:szCs w:val="24"/>
        </w:rPr>
      </w:pPr>
      <w:r w:rsidRPr="007A500B">
        <w:rPr>
          <w:rFonts w:ascii="Times New Roman" w:hAnsi="Times New Roman" w:cs="Times New Roman"/>
          <w:sz w:val="24"/>
          <w:szCs w:val="24"/>
        </w:rPr>
        <w:t>Create bins for population into a new variable by selecting appropriate class interval so that the no of categories (bins) don’t exceed 5 for the ease of analysis. Analyze the married, separated and divorced population for these population brackets. Visualize using appropriate chart type.</w:t>
      </w:r>
    </w:p>
    <w:p w:rsidR="007A500B" w:rsidRDefault="007A500B" w:rsidP="007A50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47205" cy="373189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00B" w:rsidRDefault="007A500B" w:rsidP="007A500B">
      <w:pPr>
        <w:rPr>
          <w:rFonts w:ascii="Times New Roman" w:hAnsi="Times New Roman" w:cs="Times New Roman"/>
          <w:sz w:val="24"/>
          <w:szCs w:val="24"/>
        </w:rPr>
      </w:pPr>
    </w:p>
    <w:p w:rsidR="007A500B" w:rsidRDefault="007A500B" w:rsidP="007A50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858000" cy="381698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16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00B" w:rsidRDefault="007A500B" w:rsidP="007A500B">
      <w:r>
        <w:t>Observations for rent as a percentage of income at an overall level and for different states</w:t>
      </w:r>
    </w:p>
    <w:p w:rsidR="007A500B" w:rsidRPr="007A500B" w:rsidRDefault="007A500B" w:rsidP="007A500B">
      <w:r>
        <w:rPr>
          <w:noProof/>
        </w:rPr>
        <w:drawing>
          <wp:inline distT="0" distB="0" distL="0" distR="0">
            <wp:extent cx="6858000" cy="378523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8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35A" w:rsidRDefault="00DF235A" w:rsidP="002A68C0">
      <w:pPr>
        <w:rPr>
          <w:rFonts w:ascii="Times New Roman" w:hAnsi="Times New Roman" w:cs="Times New Roman"/>
          <w:sz w:val="24"/>
          <w:szCs w:val="24"/>
        </w:rPr>
      </w:pPr>
    </w:p>
    <w:p w:rsidR="007A500B" w:rsidRDefault="007A500B" w:rsidP="002A68C0">
      <w:pPr>
        <w:rPr>
          <w:rFonts w:ascii="Times New Roman" w:hAnsi="Times New Roman" w:cs="Times New Roman"/>
          <w:sz w:val="24"/>
          <w:szCs w:val="24"/>
        </w:rPr>
      </w:pPr>
    </w:p>
    <w:p w:rsidR="007A500B" w:rsidRDefault="00613933" w:rsidP="002A68C0">
      <w:r>
        <w:lastRenderedPageBreak/>
        <w:t>Correlation analysis for all the relevant variables by creating a heatmap, Description of findings</w:t>
      </w:r>
    </w:p>
    <w:p w:rsidR="00613933" w:rsidRDefault="00613933" w:rsidP="002A68C0">
      <w:r>
        <w:rPr>
          <w:noProof/>
        </w:rPr>
        <w:drawing>
          <wp:inline distT="0" distB="0" distL="0" distR="0">
            <wp:extent cx="6858000" cy="433832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3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933" w:rsidRDefault="00613933" w:rsidP="002A68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57883" cy="3997842"/>
            <wp:effectExtent l="19050" t="0" r="117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9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933" w:rsidRDefault="00613933" w:rsidP="002A68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Model Building</w:t>
      </w:r>
    </w:p>
    <w:p w:rsidR="00613933" w:rsidRDefault="00BB7184" w:rsidP="002A68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57869" cy="3721396"/>
            <wp:effectExtent l="19050" t="0" r="131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1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184" w:rsidRDefault="00BB7184" w:rsidP="002A68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TABLEAU VISUALIZATIONS</w:t>
      </w:r>
    </w:p>
    <w:p w:rsidR="00BB7184" w:rsidRPr="00403CD0" w:rsidRDefault="00BB7184" w:rsidP="002A68C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60215" cy="4476307"/>
            <wp:effectExtent l="19050" t="0" r="0" b="0"/>
            <wp:docPr id="1" name="Picture 0" descr="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7184" w:rsidRPr="00403CD0" w:rsidSect="002A68C0">
      <w:footerReference w:type="default" r:id="rId24"/>
      <w:pgSz w:w="12240" w:h="15840"/>
      <w:pgMar w:top="720" w:right="720" w:bottom="720" w:left="720" w:header="0" w:footer="28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93A22" w:rsidRDefault="00493A22" w:rsidP="00966CE9">
      <w:pPr>
        <w:spacing w:after="0" w:line="240" w:lineRule="auto"/>
      </w:pPr>
      <w:r>
        <w:separator/>
      </w:r>
    </w:p>
  </w:endnote>
  <w:endnote w:type="continuationSeparator" w:id="1">
    <w:p w:rsidR="00493A22" w:rsidRDefault="00493A22" w:rsidP="00966C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66CE9" w:rsidRDefault="00966CE9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BONDILI MANISHA SINGH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 </w:t>
    </w:r>
    <w:fldSimple w:instr=" PAGE   \* MERGEFORMAT ">
      <w:r w:rsidR="00BB7184" w:rsidRPr="00BB7184">
        <w:rPr>
          <w:rFonts w:asciiTheme="majorHAnsi" w:hAnsiTheme="majorHAnsi"/>
          <w:noProof/>
        </w:rPr>
        <w:t>3</w:t>
      </w:r>
    </w:fldSimple>
  </w:p>
  <w:p w:rsidR="00966CE9" w:rsidRDefault="00966CE9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93A22" w:rsidRDefault="00493A22" w:rsidP="00966CE9">
      <w:pPr>
        <w:spacing w:after="0" w:line="240" w:lineRule="auto"/>
      </w:pPr>
      <w:r>
        <w:separator/>
      </w:r>
    </w:p>
  </w:footnote>
  <w:footnote w:type="continuationSeparator" w:id="1">
    <w:p w:rsidR="00493A22" w:rsidRDefault="00493A22" w:rsidP="00966C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64089"/>
    <w:multiLevelType w:val="hybridMultilevel"/>
    <w:tmpl w:val="E4C84D2A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">
    <w:nsid w:val="1CBD2642"/>
    <w:multiLevelType w:val="hybridMultilevel"/>
    <w:tmpl w:val="E41ED988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966CE9"/>
    <w:rsid w:val="00235BF9"/>
    <w:rsid w:val="002A68C0"/>
    <w:rsid w:val="00403CD0"/>
    <w:rsid w:val="00493A22"/>
    <w:rsid w:val="00613933"/>
    <w:rsid w:val="006229F7"/>
    <w:rsid w:val="00734CFA"/>
    <w:rsid w:val="007A500B"/>
    <w:rsid w:val="00966CE9"/>
    <w:rsid w:val="00BB7184"/>
    <w:rsid w:val="00DF235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229F7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966C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66CE9"/>
  </w:style>
  <w:style w:type="paragraph" w:styleId="Footer">
    <w:name w:val="footer"/>
    <w:basedOn w:val="Normal"/>
    <w:link w:val="FooterChar"/>
    <w:uiPriority w:val="99"/>
    <w:unhideWhenUsed/>
    <w:rsid w:val="00966C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6CE9"/>
  </w:style>
  <w:style w:type="paragraph" w:styleId="BalloonText">
    <w:name w:val="Balloon Text"/>
    <w:basedOn w:val="Normal"/>
    <w:link w:val="BalloonTextChar"/>
    <w:uiPriority w:val="99"/>
    <w:semiHidden/>
    <w:unhideWhenUsed/>
    <w:rsid w:val="00966C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6CE9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2A68C0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A68C0"/>
    <w:rPr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2.emf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E05446-32EB-4B3A-8C73-C5CF94AD4D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7</Pages>
  <Words>177</Words>
  <Characters>1010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2022-12-26T17:29:00Z</dcterms:created>
  <dcterms:modified xsi:type="dcterms:W3CDTF">2022-12-26T19:50:00Z</dcterms:modified>
</cp:coreProperties>
</file>